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850280">
        <w:rPr>
          <w:rFonts w:ascii="Arial" w:hAnsi="Arial" w:cs="Arial"/>
          <w:b/>
          <w:sz w:val="22"/>
          <w:szCs w:val="22"/>
        </w:rPr>
        <w:t>2</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00DE4226">
        <w:rPr>
          <w:rFonts w:ascii="Arial" w:hAnsi="Arial" w:cs="Arial"/>
          <w:sz w:val="22"/>
          <w:szCs w:val="22"/>
        </w:rPr>
        <w:tab/>
        <w:t xml:space="preserve">November </w:t>
      </w:r>
      <w:r w:rsidR="00850280">
        <w:rPr>
          <w:rFonts w:ascii="Arial" w:hAnsi="Arial" w:cs="Arial"/>
          <w:sz w:val="22"/>
          <w:szCs w:val="22"/>
        </w:rPr>
        <w:t>8</w:t>
      </w:r>
      <w:r w:rsidR="00DE4226">
        <w:rPr>
          <w:rFonts w:ascii="Arial" w:hAnsi="Arial" w:cs="Arial"/>
          <w:sz w:val="22"/>
          <w:szCs w:val="22"/>
        </w:rPr>
        <w:t>, 2018</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DE4226">
        <w:rPr>
          <w:rFonts w:ascii="Arial" w:hAnsi="Arial" w:cs="Arial"/>
          <w:sz w:val="22"/>
          <w:szCs w:val="22"/>
        </w:rPr>
        <w:t>HCPC Answering Services</w:t>
      </w:r>
      <w:r w:rsidR="00A52CF3">
        <w:rPr>
          <w:rFonts w:ascii="Arial" w:hAnsi="Arial" w:cs="Arial"/>
          <w:sz w:val="22"/>
          <w:szCs w:val="22"/>
        </w:rPr>
        <w:tab/>
      </w:r>
      <w:r w:rsidR="003636DA">
        <w:rPr>
          <w:rFonts w:ascii="Arial" w:hAnsi="Arial" w:cs="Arial"/>
          <w:sz w:val="22"/>
          <w:szCs w:val="22"/>
        </w:rPr>
        <w:t xml:space="preserve"> </w:t>
      </w:r>
    </w:p>
    <w:p w:rsidR="00877216" w:rsidRDefault="00DE4226" w:rsidP="00F7550E">
      <w:pPr>
        <w:pStyle w:val="Main"/>
        <w:tabs>
          <w:tab w:val="clear" w:pos="1080"/>
          <w:tab w:val="left" w:pos="1800"/>
        </w:tabs>
        <w:rPr>
          <w:rFonts w:ascii="Arial" w:hAnsi="Arial" w:cs="Arial"/>
          <w:sz w:val="22"/>
          <w:szCs w:val="22"/>
        </w:rPr>
      </w:pPr>
      <w:r>
        <w:rPr>
          <w:rFonts w:ascii="Arial" w:hAnsi="Arial" w:cs="Arial"/>
          <w:sz w:val="22"/>
          <w:szCs w:val="22"/>
        </w:rPr>
        <w:t xml:space="preserve">RFP </w:t>
      </w:r>
      <w:r w:rsidR="00635EC8" w:rsidRPr="00110006">
        <w:rPr>
          <w:rFonts w:ascii="Arial" w:hAnsi="Arial" w:cs="Arial"/>
          <w:sz w:val="22"/>
          <w:szCs w:val="22"/>
        </w:rPr>
        <w:t>NO</w:t>
      </w:r>
      <w:r w:rsidR="003636DA">
        <w:rPr>
          <w:rFonts w:ascii="Arial" w:hAnsi="Arial" w:cs="Arial"/>
          <w:sz w:val="22"/>
          <w:szCs w:val="22"/>
        </w:rPr>
        <w:t>:</w:t>
      </w:r>
      <w:r w:rsidR="003636DA">
        <w:rPr>
          <w:rFonts w:ascii="Arial" w:hAnsi="Arial" w:cs="Arial"/>
          <w:sz w:val="22"/>
          <w:szCs w:val="22"/>
        </w:rPr>
        <w:tab/>
      </w:r>
      <w:r>
        <w:rPr>
          <w:rFonts w:ascii="Arial" w:hAnsi="Arial" w:cs="Arial"/>
          <w:sz w:val="22"/>
          <w:szCs w:val="22"/>
        </w:rPr>
        <w:t>744-R1902</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DE4226">
        <w:rPr>
          <w:rFonts w:ascii="Arial" w:hAnsi="Arial" w:cs="Arial"/>
          <w:sz w:val="22"/>
          <w:szCs w:val="22"/>
        </w:rPr>
        <w:t>October 8,</w:t>
      </w:r>
      <w:r w:rsidR="00F7550E">
        <w:rPr>
          <w:rFonts w:ascii="Arial" w:hAnsi="Arial" w:cs="Arial"/>
          <w:sz w:val="22"/>
          <w:szCs w:val="22"/>
        </w:rPr>
        <w:t xml:space="preserve"> 2018</w:t>
      </w:r>
      <w:r w:rsidRPr="00110006">
        <w:rPr>
          <w:rFonts w:ascii="Arial" w:hAnsi="Arial" w:cs="Arial"/>
          <w:sz w:val="22"/>
          <w:szCs w:val="22"/>
        </w:rPr>
        <w:t>, with amendments and additions noted below.</w:t>
      </w:r>
    </w:p>
    <w:p w:rsidR="00386A28" w:rsidRDefault="00386A28" w:rsidP="001202C6">
      <w:pPr>
        <w:pStyle w:val="Main"/>
        <w:tabs>
          <w:tab w:val="clear" w:pos="1080"/>
          <w:tab w:val="left" w:pos="2880"/>
        </w:tabs>
        <w:spacing w:before="0" w:after="0"/>
        <w:ind w:left="0" w:firstLine="0"/>
        <w:rPr>
          <w:rFonts w:ascii="Arial" w:hAnsi="Arial" w:cs="Arial"/>
          <w:sz w:val="22"/>
          <w:szCs w:val="22"/>
        </w:rPr>
      </w:pPr>
    </w:p>
    <w:p w:rsidR="00DE4226" w:rsidRDefault="00C63C99" w:rsidP="001202C6">
      <w:pPr>
        <w:pStyle w:val="Main"/>
        <w:tabs>
          <w:tab w:val="clear" w:pos="1080"/>
          <w:tab w:val="left" w:pos="2880"/>
        </w:tabs>
        <w:spacing w:before="0" w:after="0"/>
        <w:ind w:left="0" w:firstLine="0"/>
        <w:rPr>
          <w:rFonts w:ascii="Arial" w:hAnsi="Arial" w:cs="Arial"/>
          <w:sz w:val="22"/>
          <w:szCs w:val="22"/>
        </w:rPr>
      </w:pPr>
      <w:r>
        <w:rPr>
          <w:rFonts w:ascii="Arial" w:hAnsi="Arial" w:cs="Arial"/>
          <w:sz w:val="22"/>
          <w:szCs w:val="22"/>
        </w:rPr>
        <w:t xml:space="preserve">The following questions were submitted before the deadline. The responses are in </w:t>
      </w:r>
      <w:r w:rsidRPr="00C63C99">
        <w:rPr>
          <w:rFonts w:ascii="Arial" w:hAnsi="Arial" w:cs="Arial"/>
          <w:color w:val="0000FF"/>
          <w:sz w:val="22"/>
          <w:szCs w:val="22"/>
        </w:rPr>
        <w:t>blue</w:t>
      </w:r>
      <w:r>
        <w:rPr>
          <w:rFonts w:ascii="Arial" w:hAnsi="Arial" w:cs="Arial"/>
          <w:sz w:val="22"/>
          <w:szCs w:val="22"/>
        </w:rPr>
        <w:t>.</w:t>
      </w:r>
    </w:p>
    <w:p w:rsidR="00DE4226" w:rsidRDefault="00DE4226" w:rsidP="001202C6">
      <w:pPr>
        <w:pStyle w:val="Main"/>
        <w:tabs>
          <w:tab w:val="clear" w:pos="1080"/>
          <w:tab w:val="left" w:pos="2880"/>
        </w:tabs>
        <w:spacing w:before="0" w:after="0"/>
        <w:ind w:left="0" w:firstLine="0"/>
        <w:rPr>
          <w:rFonts w:ascii="Arial" w:hAnsi="Arial" w:cs="Arial"/>
          <w:sz w:val="22"/>
          <w:szCs w:val="22"/>
        </w:rPr>
      </w:pPr>
    </w:p>
    <w:p w:rsidR="00C63C99" w:rsidRPr="00436671" w:rsidRDefault="00C63C99" w:rsidP="00C63C99">
      <w:pPr>
        <w:pStyle w:val="ListParagraph"/>
        <w:numPr>
          <w:ilvl w:val="0"/>
          <w:numId w:val="7"/>
        </w:numPr>
        <w:rPr>
          <w:rFonts w:ascii="Arial" w:hAnsi="Arial" w:cs="Arial"/>
          <w:szCs w:val="22"/>
        </w:rPr>
      </w:pPr>
      <w:r w:rsidRPr="00436671">
        <w:rPr>
          <w:rFonts w:ascii="Arial" w:hAnsi="Arial" w:cs="Arial"/>
          <w:szCs w:val="22"/>
        </w:rPr>
        <w:t>Whether companies from Outside USA can apply for this? </w:t>
      </w:r>
    </w:p>
    <w:p w:rsidR="00C63C99" w:rsidRPr="00436671" w:rsidRDefault="00C63C99" w:rsidP="00C63C99">
      <w:pPr>
        <w:pStyle w:val="ListParagraph"/>
        <w:rPr>
          <w:rFonts w:ascii="Arial" w:hAnsi="Arial" w:cs="Arial"/>
          <w:szCs w:val="22"/>
        </w:rPr>
      </w:pPr>
      <w:r w:rsidRPr="00436671">
        <w:rPr>
          <w:rFonts w:ascii="Arial" w:hAnsi="Arial" w:cs="Arial"/>
          <w:szCs w:val="22"/>
        </w:rPr>
        <w:t>(like,from India or Canada)</w:t>
      </w:r>
    </w:p>
    <w:p w:rsidR="00C63C99" w:rsidRPr="00436671" w:rsidRDefault="00C63C99" w:rsidP="00C63C99">
      <w:pPr>
        <w:ind w:left="720"/>
        <w:rPr>
          <w:rFonts w:ascii="Arial" w:hAnsi="Arial" w:cs="Arial"/>
          <w:szCs w:val="22"/>
        </w:rPr>
      </w:pPr>
      <w:r w:rsidRPr="00436671">
        <w:rPr>
          <w:rFonts w:ascii="Arial" w:hAnsi="Arial" w:cs="Arial"/>
          <w:color w:val="0000FF"/>
          <w:szCs w:val="22"/>
        </w:rPr>
        <w:t>Yes, but local is preferred.</w:t>
      </w:r>
    </w:p>
    <w:p w:rsidR="00C63C99" w:rsidRPr="00436671" w:rsidRDefault="00C63C99" w:rsidP="00C63C99">
      <w:pPr>
        <w:rPr>
          <w:rFonts w:ascii="Arial" w:hAnsi="Arial" w:cs="Arial"/>
          <w:szCs w:val="22"/>
        </w:rPr>
      </w:pPr>
    </w:p>
    <w:p w:rsidR="00C63C99" w:rsidRPr="00436671" w:rsidRDefault="00C63C99" w:rsidP="00C63C99">
      <w:pPr>
        <w:pStyle w:val="ListParagraph"/>
        <w:numPr>
          <w:ilvl w:val="0"/>
          <w:numId w:val="7"/>
        </w:numPr>
        <w:rPr>
          <w:rFonts w:ascii="Arial" w:hAnsi="Arial" w:cs="Arial"/>
          <w:szCs w:val="22"/>
        </w:rPr>
      </w:pPr>
      <w:r w:rsidRPr="00436671">
        <w:rPr>
          <w:rFonts w:ascii="Arial" w:hAnsi="Arial" w:cs="Arial"/>
          <w:szCs w:val="22"/>
        </w:rPr>
        <w:t>Whether we need to come over there for meetings?</w:t>
      </w:r>
    </w:p>
    <w:p w:rsidR="00C63C99" w:rsidRPr="00436671" w:rsidRDefault="00C63C99" w:rsidP="00C63C99">
      <w:pPr>
        <w:pStyle w:val="ListParagraph"/>
        <w:rPr>
          <w:rFonts w:ascii="Arial" w:hAnsi="Arial" w:cs="Arial"/>
          <w:szCs w:val="22"/>
        </w:rPr>
      </w:pPr>
      <w:r w:rsidRPr="00436671">
        <w:rPr>
          <w:rFonts w:ascii="Arial" w:hAnsi="Arial" w:cs="Arial"/>
          <w:color w:val="0000FF"/>
          <w:szCs w:val="22"/>
        </w:rPr>
        <w:t>Onsite meetings will not be necessary.</w:t>
      </w:r>
    </w:p>
    <w:p w:rsidR="00C63C99" w:rsidRPr="00436671" w:rsidRDefault="00C63C99" w:rsidP="00C63C99">
      <w:pPr>
        <w:rPr>
          <w:rFonts w:ascii="Arial" w:hAnsi="Arial" w:cs="Arial"/>
          <w:szCs w:val="22"/>
        </w:rPr>
      </w:pPr>
    </w:p>
    <w:p w:rsidR="00C63C99" w:rsidRPr="00436671" w:rsidRDefault="00C63C99" w:rsidP="00C63C99">
      <w:pPr>
        <w:pStyle w:val="ListParagraph"/>
        <w:numPr>
          <w:ilvl w:val="0"/>
          <w:numId w:val="7"/>
        </w:numPr>
        <w:rPr>
          <w:rFonts w:ascii="Arial" w:hAnsi="Arial" w:cs="Arial"/>
          <w:szCs w:val="22"/>
        </w:rPr>
      </w:pPr>
      <w:r w:rsidRPr="00436671">
        <w:rPr>
          <w:rFonts w:ascii="Arial" w:hAnsi="Arial" w:cs="Arial"/>
          <w:szCs w:val="22"/>
        </w:rPr>
        <w:t>Can we perform the tasks (related to RFP) outside USA?</w:t>
      </w:r>
    </w:p>
    <w:p w:rsidR="00C63C99" w:rsidRPr="00436671" w:rsidRDefault="00C63C99" w:rsidP="00C63C99">
      <w:pPr>
        <w:pStyle w:val="ListParagraph"/>
        <w:rPr>
          <w:rFonts w:ascii="Arial" w:hAnsi="Arial" w:cs="Arial"/>
          <w:szCs w:val="22"/>
        </w:rPr>
      </w:pPr>
      <w:r w:rsidRPr="00436671">
        <w:rPr>
          <w:rFonts w:ascii="Arial" w:hAnsi="Arial" w:cs="Arial"/>
          <w:szCs w:val="22"/>
        </w:rPr>
        <w:t>(like, from India or Canada)</w:t>
      </w:r>
    </w:p>
    <w:p w:rsidR="00C63C99" w:rsidRPr="00436671" w:rsidRDefault="00C63C99" w:rsidP="00C63C99">
      <w:pPr>
        <w:ind w:left="720"/>
        <w:rPr>
          <w:rFonts w:ascii="Arial" w:hAnsi="Arial" w:cs="Arial"/>
          <w:color w:val="0000FF"/>
          <w:szCs w:val="22"/>
        </w:rPr>
      </w:pPr>
      <w:r w:rsidRPr="00436671">
        <w:rPr>
          <w:rFonts w:ascii="Arial" w:hAnsi="Arial" w:cs="Arial"/>
          <w:color w:val="0000FF"/>
          <w:szCs w:val="22"/>
        </w:rPr>
        <w:t>Yes, but local is preferred.</w:t>
      </w:r>
    </w:p>
    <w:p w:rsidR="00C63C99" w:rsidRPr="00436671" w:rsidRDefault="00C63C99" w:rsidP="00C63C99">
      <w:pPr>
        <w:pStyle w:val="NormalWeb"/>
        <w:numPr>
          <w:ilvl w:val="0"/>
          <w:numId w:val="7"/>
        </w:numPr>
        <w:rPr>
          <w:rFonts w:ascii="Arial" w:hAnsi="Arial" w:cs="Arial"/>
          <w:sz w:val="22"/>
          <w:szCs w:val="22"/>
        </w:rPr>
      </w:pPr>
      <w:r w:rsidRPr="00436671">
        <w:rPr>
          <w:rFonts w:ascii="Arial" w:hAnsi="Arial" w:cs="Arial"/>
          <w:sz w:val="22"/>
          <w:szCs w:val="22"/>
        </w:rPr>
        <w:t xml:space="preserve">Regarding the database mentioned in item 5.3.8 - Please explain what information the database should contain. </w:t>
      </w:r>
    </w:p>
    <w:p w:rsidR="00436671" w:rsidRDefault="00C63C99" w:rsidP="00436671">
      <w:pPr>
        <w:pStyle w:val="NormalWeb"/>
        <w:ind w:left="720"/>
        <w:rPr>
          <w:rFonts w:ascii="Arial" w:hAnsi="Arial" w:cs="Arial"/>
          <w:sz w:val="22"/>
          <w:szCs w:val="22"/>
        </w:rPr>
      </w:pPr>
      <w:r w:rsidRPr="00436671">
        <w:rPr>
          <w:rFonts w:ascii="Arial" w:hAnsi="Arial" w:cs="Arial"/>
          <w:sz w:val="22"/>
          <w:szCs w:val="22"/>
        </w:rPr>
        <w:t>Is it a directory of phone numbers (on call doctors) or listing of call out information (metrics)?</w:t>
      </w:r>
    </w:p>
    <w:p w:rsidR="00C63C99" w:rsidRPr="00436671" w:rsidRDefault="00C63C99" w:rsidP="00436671">
      <w:pPr>
        <w:pStyle w:val="NormalWeb"/>
        <w:ind w:left="720"/>
        <w:rPr>
          <w:rFonts w:ascii="Arial" w:hAnsi="Arial" w:cs="Arial"/>
          <w:sz w:val="22"/>
          <w:szCs w:val="22"/>
        </w:rPr>
      </w:pPr>
      <w:r w:rsidRPr="00436671">
        <w:rPr>
          <w:rFonts w:ascii="Arial" w:hAnsi="Arial" w:cs="Arial"/>
          <w:color w:val="0000FF"/>
          <w:sz w:val="22"/>
          <w:szCs w:val="22"/>
        </w:rPr>
        <w:t xml:space="preserve">We would like to be able to troubleshoot if there is ever a problem.  Following are examples of data elements we would like to obtain when needed: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Date of call,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Time of call,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Number of rings to answer call,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Caller information,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Operator information,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Length of wait time,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Total length of phone call, </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Date and time page sent to on-call physician, and</w:t>
      </w:r>
    </w:p>
    <w:p w:rsidR="00C63C99" w:rsidRPr="00436671" w:rsidRDefault="00C63C99" w:rsidP="00C63C99">
      <w:pPr>
        <w:pStyle w:val="NormalWeb"/>
        <w:numPr>
          <w:ilvl w:val="0"/>
          <w:numId w:val="8"/>
        </w:numPr>
        <w:rPr>
          <w:rFonts w:ascii="Arial" w:hAnsi="Arial" w:cs="Arial"/>
          <w:color w:val="0000FF"/>
          <w:sz w:val="22"/>
          <w:szCs w:val="22"/>
        </w:rPr>
      </w:pPr>
      <w:r w:rsidRPr="00436671">
        <w:rPr>
          <w:rFonts w:ascii="Arial" w:hAnsi="Arial" w:cs="Arial"/>
          <w:color w:val="0000FF"/>
          <w:sz w:val="22"/>
          <w:szCs w:val="22"/>
        </w:rPr>
        <w:t xml:space="preserve">Length of time on-call physician is put on hold when returning page.  </w:t>
      </w:r>
    </w:p>
    <w:p w:rsidR="00C63C99" w:rsidRPr="00436671" w:rsidRDefault="00C63C99" w:rsidP="00C63C99">
      <w:pPr>
        <w:pStyle w:val="NormalWeb"/>
        <w:ind w:left="720"/>
        <w:rPr>
          <w:rFonts w:ascii="Arial" w:hAnsi="Arial" w:cs="Arial"/>
          <w:color w:val="0000FF"/>
          <w:sz w:val="22"/>
          <w:szCs w:val="22"/>
        </w:rPr>
      </w:pPr>
      <w:r w:rsidRPr="00436671">
        <w:rPr>
          <w:rFonts w:ascii="Arial" w:hAnsi="Arial" w:cs="Arial"/>
          <w:color w:val="0000FF"/>
          <w:sz w:val="22"/>
          <w:szCs w:val="22"/>
        </w:rPr>
        <w:t>These are just examples; other information may be requested if needed.</w:t>
      </w:r>
    </w:p>
    <w:p w:rsidR="00C63C99" w:rsidRPr="00436671" w:rsidRDefault="00C63C99" w:rsidP="00C63C99">
      <w:pPr>
        <w:pStyle w:val="NormalWeb"/>
        <w:ind w:left="720"/>
        <w:rPr>
          <w:rFonts w:ascii="Arial" w:hAnsi="Arial" w:cs="Arial"/>
          <w:sz w:val="22"/>
          <w:szCs w:val="22"/>
        </w:rPr>
      </w:pPr>
    </w:p>
    <w:p w:rsidR="00C63C99" w:rsidRPr="00436671" w:rsidRDefault="00C63C99" w:rsidP="00C63C99">
      <w:pPr>
        <w:pStyle w:val="ListParagraph"/>
        <w:numPr>
          <w:ilvl w:val="0"/>
          <w:numId w:val="7"/>
        </w:numPr>
        <w:rPr>
          <w:rFonts w:ascii="Arial" w:hAnsi="Arial" w:cs="Arial"/>
          <w:szCs w:val="22"/>
        </w:rPr>
      </w:pPr>
      <w:r w:rsidRPr="00436671">
        <w:rPr>
          <w:rFonts w:ascii="Arial" w:hAnsi="Arial" w:cs="Arial"/>
          <w:szCs w:val="22"/>
        </w:rPr>
        <w:lastRenderedPageBreak/>
        <w:t xml:space="preserve"> Are there any desired changes or additions to the service that is currently provided?</w:t>
      </w:r>
    </w:p>
    <w:p w:rsidR="00C63C99" w:rsidRPr="00436671" w:rsidRDefault="00C63C99" w:rsidP="00C63C99">
      <w:pPr>
        <w:ind w:left="720"/>
        <w:rPr>
          <w:rFonts w:ascii="Arial" w:hAnsi="Arial" w:cs="Arial"/>
          <w:color w:val="0000FF"/>
          <w:szCs w:val="22"/>
        </w:rPr>
      </w:pPr>
      <w:r w:rsidRPr="00436671">
        <w:rPr>
          <w:rFonts w:ascii="Arial" w:hAnsi="Arial" w:cs="Arial"/>
          <w:color w:val="0000FF"/>
          <w:szCs w:val="22"/>
        </w:rPr>
        <w:t xml:space="preserve">The supplier must be </w:t>
      </w:r>
      <w:r w:rsidR="00921F8E" w:rsidRPr="00436671">
        <w:rPr>
          <w:rFonts w:ascii="Arial" w:hAnsi="Arial" w:cs="Arial"/>
          <w:color w:val="0000FF"/>
          <w:szCs w:val="22"/>
        </w:rPr>
        <w:t>well equipped</w:t>
      </w:r>
      <w:r w:rsidRPr="00436671">
        <w:rPr>
          <w:rFonts w:ascii="Arial" w:hAnsi="Arial" w:cs="Arial"/>
          <w:color w:val="0000FF"/>
          <w:szCs w:val="22"/>
        </w:rPr>
        <w:t xml:space="preserve"> to handle an acute-care hospital’s call volume, specifically handling overnight calls and keeping hold times to a minimum. There cannot be delays in urgent care and emergent care response time.</w:t>
      </w:r>
    </w:p>
    <w:p w:rsidR="00C63C99" w:rsidRPr="00436671" w:rsidRDefault="00C63C99" w:rsidP="00C63C99">
      <w:pPr>
        <w:ind w:left="720"/>
        <w:rPr>
          <w:rFonts w:ascii="Arial" w:hAnsi="Arial" w:cs="Arial"/>
          <w:szCs w:val="22"/>
        </w:rPr>
      </w:pPr>
    </w:p>
    <w:p w:rsidR="00C63C99" w:rsidRPr="00436671" w:rsidRDefault="00C63C99" w:rsidP="00C63C99">
      <w:pPr>
        <w:ind w:left="720" w:hanging="450"/>
        <w:rPr>
          <w:rFonts w:ascii="Arial" w:hAnsi="Arial" w:cs="Arial"/>
          <w:color w:val="1F497D"/>
          <w:szCs w:val="22"/>
        </w:rPr>
      </w:pPr>
      <w:r w:rsidRPr="00436671">
        <w:rPr>
          <w:rFonts w:ascii="Arial" w:hAnsi="Arial" w:cs="Arial"/>
          <w:szCs w:val="22"/>
        </w:rPr>
        <w:t>6.</w:t>
      </w:r>
      <w:r w:rsidRPr="00436671">
        <w:rPr>
          <w:rFonts w:ascii="Arial" w:hAnsi="Arial" w:cs="Arial"/>
          <w:szCs w:val="22"/>
        </w:rPr>
        <w:tab/>
        <w:t xml:space="preserve">The RFP indicates that this procurement of services may be appropriate for other entities in the UT system.  What other entities may be involved?  For </w:t>
      </w:r>
      <w:r w:rsidR="00921F8E" w:rsidRPr="00436671">
        <w:rPr>
          <w:rFonts w:ascii="Arial" w:hAnsi="Arial" w:cs="Arial"/>
          <w:szCs w:val="22"/>
        </w:rPr>
        <w:t>instance,</w:t>
      </w:r>
      <w:r w:rsidRPr="00436671">
        <w:rPr>
          <w:rFonts w:ascii="Arial" w:hAnsi="Arial" w:cs="Arial"/>
          <w:szCs w:val="22"/>
        </w:rPr>
        <w:t xml:space="preserve"> are the UT Physicians clinical services subject to bid or privy to this proposal?  What about the affiliated hospitals or campuses in other cities?</w:t>
      </w:r>
    </w:p>
    <w:p w:rsidR="00C63C99" w:rsidRPr="00436671" w:rsidRDefault="00C63C99" w:rsidP="00C63C99">
      <w:pPr>
        <w:ind w:left="720"/>
        <w:rPr>
          <w:rFonts w:ascii="Arial" w:hAnsi="Arial" w:cs="Arial"/>
          <w:color w:val="0000FF"/>
          <w:szCs w:val="22"/>
        </w:rPr>
      </w:pPr>
      <w:r w:rsidRPr="00436671">
        <w:rPr>
          <w:rFonts w:ascii="Arial" w:hAnsi="Arial" w:cs="Arial"/>
          <w:color w:val="0000FF"/>
          <w:szCs w:val="22"/>
        </w:rPr>
        <w:t xml:space="preserve">Any entity in the UT System may “piggyback” goods or services under the terms of an existing contract that was competitively procured by another UT System institution for its own use. This would eliminate the need of the other entity to bid on services with similar scope that will achieve best value for that institution. The UT System Academic Institutions include: </w:t>
      </w:r>
    </w:p>
    <w:p w:rsidR="00436671" w:rsidRDefault="00C63C99" w:rsidP="00C63C99">
      <w:pPr>
        <w:ind w:left="720"/>
        <w:rPr>
          <w:rFonts w:ascii="Arial" w:hAnsi="Arial" w:cs="Arial"/>
          <w:color w:val="0000FF"/>
          <w:szCs w:val="22"/>
        </w:rPr>
      </w:pPr>
      <w:r w:rsidRPr="00436671">
        <w:rPr>
          <w:rFonts w:ascii="Arial" w:hAnsi="Arial" w:cs="Arial"/>
          <w:color w:val="0000FF"/>
          <w:szCs w:val="22"/>
        </w:rPr>
        <w:t xml:space="preserve">UT Arlington, UT Austin, UT Dallas, UT El Paso, UT Permian Basin, UT Rio Grande Valley, UT San Antonio, and UT Tyler. The UT System Health Institutions include UT Southwestern, UTMB Galveston, </w:t>
      </w:r>
      <w:r w:rsidRPr="00436671">
        <w:rPr>
          <w:rFonts w:ascii="Arial" w:hAnsi="Arial" w:cs="Arial"/>
          <w:i/>
          <w:iCs/>
          <w:color w:val="0000FF"/>
          <w:szCs w:val="22"/>
        </w:rPr>
        <w:t>UTHealth</w:t>
      </w:r>
      <w:r w:rsidRPr="00436671">
        <w:rPr>
          <w:rFonts w:ascii="Arial" w:hAnsi="Arial" w:cs="Arial"/>
          <w:color w:val="0000FF"/>
          <w:szCs w:val="22"/>
        </w:rPr>
        <w:t xml:space="preserve">, UT Health San Antonio, UT MD Anderson, and UT Health Science Center at Tyler. </w:t>
      </w:r>
    </w:p>
    <w:p w:rsidR="00C63C99" w:rsidRPr="00436671" w:rsidRDefault="00C63C99" w:rsidP="00C63C99">
      <w:pPr>
        <w:ind w:left="720"/>
        <w:rPr>
          <w:rFonts w:ascii="Arial" w:hAnsi="Arial" w:cs="Arial"/>
          <w:color w:val="0000FF"/>
          <w:szCs w:val="22"/>
        </w:rPr>
      </w:pPr>
      <w:r w:rsidRPr="00436671">
        <w:rPr>
          <w:rFonts w:ascii="Arial" w:hAnsi="Arial" w:cs="Arial"/>
          <w:color w:val="0000FF"/>
          <w:szCs w:val="22"/>
        </w:rPr>
        <w:t>UT Physicians however is not required to bid services.</w:t>
      </w:r>
    </w:p>
    <w:p w:rsidR="00C63C99" w:rsidRPr="00436671" w:rsidRDefault="00C63C99" w:rsidP="00C63C99">
      <w:pPr>
        <w:ind w:left="720"/>
        <w:rPr>
          <w:rFonts w:ascii="Arial" w:hAnsi="Arial" w:cs="Arial"/>
          <w:color w:val="FF0000"/>
          <w:szCs w:val="22"/>
        </w:rPr>
      </w:pPr>
    </w:p>
    <w:p w:rsidR="00C63C99" w:rsidRPr="00436671" w:rsidRDefault="00C63C99" w:rsidP="00C63C99">
      <w:pPr>
        <w:pStyle w:val="ListParagraph"/>
        <w:numPr>
          <w:ilvl w:val="0"/>
          <w:numId w:val="9"/>
        </w:numPr>
        <w:rPr>
          <w:rFonts w:ascii="Arial" w:hAnsi="Arial" w:cs="Arial"/>
          <w:szCs w:val="22"/>
        </w:rPr>
      </w:pPr>
      <w:r w:rsidRPr="00436671">
        <w:rPr>
          <w:rFonts w:ascii="Arial" w:hAnsi="Arial" w:cs="Arial"/>
          <w:szCs w:val="22"/>
        </w:rPr>
        <w:t>Can we submit the proposals via email?</w:t>
      </w:r>
    </w:p>
    <w:p w:rsidR="00DE4226" w:rsidRPr="00436671" w:rsidRDefault="00921F8E" w:rsidP="00544450">
      <w:pPr>
        <w:ind w:left="720"/>
        <w:contextualSpacing/>
        <w:rPr>
          <w:rFonts w:ascii="Arial" w:hAnsi="Arial" w:cs="Arial"/>
          <w:color w:val="0000FF"/>
          <w:szCs w:val="22"/>
        </w:rPr>
      </w:pPr>
      <w:r w:rsidRPr="00436671">
        <w:rPr>
          <w:rFonts w:ascii="Arial" w:hAnsi="Arial" w:cs="Arial"/>
          <w:color w:val="0000FF"/>
          <w:szCs w:val="22"/>
        </w:rPr>
        <w:t>No,</w:t>
      </w:r>
      <w:r w:rsidR="00C63C99" w:rsidRPr="00436671">
        <w:rPr>
          <w:rFonts w:ascii="Arial" w:hAnsi="Arial" w:cs="Arial"/>
          <w:color w:val="0000FF"/>
          <w:szCs w:val="22"/>
        </w:rPr>
        <w:t xml:space="preserve"> proposals cannot be emailed or faxed. Proposals can be </w:t>
      </w:r>
      <w:r w:rsidRPr="00436671">
        <w:rPr>
          <w:rFonts w:ascii="Arial" w:hAnsi="Arial" w:cs="Arial"/>
          <w:color w:val="0000FF"/>
          <w:szCs w:val="22"/>
        </w:rPr>
        <w:t>shipped, mailed via a reliable delivery source,</w:t>
      </w:r>
      <w:r w:rsidR="00C63C99" w:rsidRPr="00436671">
        <w:rPr>
          <w:rFonts w:ascii="Arial" w:hAnsi="Arial" w:cs="Arial"/>
          <w:color w:val="0000FF"/>
          <w:szCs w:val="22"/>
        </w:rPr>
        <w:t xml:space="preserve"> or hand-delivered to our office at 1851 Crosspoint Avenue, Houston, TX  77054 before the deadline.</w:t>
      </w:r>
    </w:p>
    <w:p w:rsidR="00544450" w:rsidRDefault="00C63C99" w:rsidP="00544450">
      <w:pPr>
        <w:pStyle w:val="ListParagraph"/>
        <w:numPr>
          <w:ilvl w:val="0"/>
          <w:numId w:val="9"/>
        </w:numPr>
        <w:spacing w:before="100" w:beforeAutospacing="1" w:after="100" w:afterAutospacing="1"/>
        <w:rPr>
          <w:rFonts w:ascii="Arial" w:hAnsi="Arial" w:cs="Arial"/>
          <w:szCs w:val="22"/>
        </w:rPr>
      </w:pPr>
      <w:r w:rsidRPr="00436671">
        <w:rPr>
          <w:rFonts w:ascii="Arial" w:hAnsi="Arial" w:cs="Arial"/>
          <w:szCs w:val="22"/>
        </w:rPr>
        <w:t>Is this work outsourced today?</w:t>
      </w:r>
      <w:bookmarkStart w:id="2" w:name="_GoBack"/>
      <w:bookmarkEnd w:id="2"/>
    </w:p>
    <w:p w:rsidR="00436671" w:rsidRDefault="00921F8E" w:rsidP="00544450">
      <w:pPr>
        <w:pStyle w:val="ListParagraph"/>
        <w:spacing w:before="100" w:beforeAutospacing="1" w:after="100" w:afterAutospacing="1"/>
        <w:rPr>
          <w:rFonts w:ascii="Arial" w:hAnsi="Arial" w:cs="Arial"/>
          <w:color w:val="0000FF"/>
          <w:szCs w:val="22"/>
        </w:rPr>
      </w:pPr>
      <w:r>
        <w:rPr>
          <w:rFonts w:ascii="Arial" w:hAnsi="Arial" w:cs="Arial"/>
          <w:color w:val="0000FF"/>
          <w:szCs w:val="22"/>
        </w:rPr>
        <w:t>Yes,</w:t>
      </w:r>
      <w:r w:rsidR="00544450">
        <w:rPr>
          <w:rFonts w:ascii="Arial" w:hAnsi="Arial" w:cs="Arial"/>
          <w:color w:val="0000FF"/>
          <w:szCs w:val="22"/>
        </w:rPr>
        <w:t xml:space="preserve"> a</w:t>
      </w:r>
      <w:r w:rsidR="00544450" w:rsidRPr="00544450">
        <w:rPr>
          <w:rFonts w:ascii="Arial" w:hAnsi="Arial" w:cs="Arial"/>
          <w:color w:val="0000FF"/>
          <w:szCs w:val="22"/>
        </w:rPr>
        <w:t>n outsourced vendor is currently providing the service.</w:t>
      </w:r>
    </w:p>
    <w:p w:rsidR="00544450" w:rsidRPr="00544450" w:rsidRDefault="00544450" w:rsidP="00544450">
      <w:pPr>
        <w:pStyle w:val="ListParagraph"/>
        <w:spacing w:before="100" w:beforeAutospacing="1" w:after="100" w:afterAutospacing="1"/>
        <w:rPr>
          <w:rFonts w:ascii="Arial" w:hAnsi="Arial" w:cs="Arial"/>
          <w:szCs w:val="22"/>
        </w:rPr>
      </w:pPr>
    </w:p>
    <w:p w:rsidR="00436671" w:rsidRDefault="00C63C99" w:rsidP="00436671">
      <w:pPr>
        <w:pStyle w:val="ListParagraph"/>
        <w:numPr>
          <w:ilvl w:val="0"/>
          <w:numId w:val="9"/>
        </w:numPr>
        <w:spacing w:before="100" w:beforeAutospacing="1" w:after="100" w:afterAutospacing="1"/>
        <w:rPr>
          <w:rFonts w:ascii="Arial" w:hAnsi="Arial" w:cs="Arial"/>
          <w:szCs w:val="22"/>
        </w:rPr>
      </w:pPr>
      <w:r w:rsidRPr="00436671">
        <w:rPr>
          <w:rFonts w:ascii="Arial" w:hAnsi="Arial" w:cs="Arial"/>
          <w:szCs w:val="22"/>
        </w:rPr>
        <w:t>What are you looking to accomplish by going out to RFP?</w:t>
      </w:r>
    </w:p>
    <w:p w:rsidR="00C63C99" w:rsidRPr="00436671" w:rsidRDefault="00436671" w:rsidP="00436671">
      <w:pPr>
        <w:pStyle w:val="ListParagraph"/>
        <w:spacing w:before="100" w:beforeAutospacing="1" w:after="100" w:afterAutospacing="1"/>
        <w:rPr>
          <w:rFonts w:ascii="Arial" w:hAnsi="Arial" w:cs="Arial"/>
          <w:szCs w:val="22"/>
        </w:rPr>
      </w:pPr>
      <w:r w:rsidRPr="00436671">
        <w:rPr>
          <w:rFonts w:ascii="Arial" w:hAnsi="Arial" w:cs="Arial"/>
          <w:color w:val="0000FF"/>
          <w:szCs w:val="22"/>
        </w:rPr>
        <w:t>We are looking t</w:t>
      </w:r>
      <w:r w:rsidR="00C63C99" w:rsidRPr="00436671">
        <w:rPr>
          <w:rFonts w:ascii="Arial" w:hAnsi="Arial" w:cs="Arial"/>
          <w:color w:val="0000FF"/>
          <w:szCs w:val="22"/>
        </w:rPr>
        <w:t>o ensure our requirement for an answering service vendor is obtained through an open and fair bid process that provides the highest degree of competition and value to UTHealth Harris County Psychiatric Center.</w:t>
      </w:r>
    </w:p>
    <w:p w:rsidR="00436671" w:rsidRDefault="00C63C99" w:rsidP="00436671">
      <w:pPr>
        <w:numPr>
          <w:ilvl w:val="0"/>
          <w:numId w:val="9"/>
        </w:numPr>
        <w:spacing w:before="100" w:beforeAutospacing="1" w:after="100" w:afterAutospacing="1"/>
        <w:contextualSpacing/>
        <w:rPr>
          <w:rFonts w:ascii="Arial" w:hAnsi="Arial" w:cs="Arial"/>
          <w:szCs w:val="22"/>
        </w:rPr>
      </w:pPr>
      <w:r w:rsidRPr="00436671">
        <w:rPr>
          <w:rFonts w:ascii="Arial" w:hAnsi="Arial" w:cs="Arial"/>
          <w:szCs w:val="22"/>
        </w:rPr>
        <w:t>Do you have historical call volumes you can provide by day, month, year?</w:t>
      </w:r>
    </w:p>
    <w:p w:rsidR="00C63C99" w:rsidRPr="00436671" w:rsidRDefault="00436671" w:rsidP="00436671">
      <w:pPr>
        <w:spacing w:before="100" w:beforeAutospacing="1" w:after="100" w:afterAutospacing="1"/>
        <w:ind w:left="720"/>
        <w:rPr>
          <w:rFonts w:ascii="Arial" w:hAnsi="Arial" w:cs="Arial"/>
          <w:szCs w:val="22"/>
        </w:rPr>
      </w:pPr>
      <w:r w:rsidRPr="00436671">
        <w:rPr>
          <w:rFonts w:ascii="Arial" w:hAnsi="Arial" w:cs="Arial"/>
          <w:color w:val="0000FF"/>
          <w:szCs w:val="22"/>
        </w:rPr>
        <w:t>No;</w:t>
      </w:r>
      <w:r w:rsidR="00C63C99" w:rsidRPr="00436671">
        <w:rPr>
          <w:rFonts w:ascii="Arial" w:hAnsi="Arial" w:cs="Arial"/>
          <w:color w:val="0000FF"/>
          <w:szCs w:val="22"/>
        </w:rPr>
        <w:t xml:space="preserve"> </w:t>
      </w:r>
      <w:r w:rsidR="00544450">
        <w:rPr>
          <w:rFonts w:ascii="Arial" w:hAnsi="Arial" w:cs="Arial"/>
          <w:color w:val="0000FF"/>
          <w:szCs w:val="22"/>
        </w:rPr>
        <w:t xml:space="preserve">unfortunately, </w:t>
      </w:r>
      <w:r w:rsidR="00C63C99" w:rsidRPr="00436671">
        <w:rPr>
          <w:rFonts w:ascii="Arial" w:hAnsi="Arial" w:cs="Arial"/>
          <w:color w:val="0000FF"/>
          <w:szCs w:val="22"/>
        </w:rPr>
        <w:t>we currently do not have this data in a format where these statistics can be efficiently obtained.</w:t>
      </w:r>
    </w:p>
    <w:p w:rsidR="00436671" w:rsidRDefault="00C63C99" w:rsidP="00436671">
      <w:pPr>
        <w:numPr>
          <w:ilvl w:val="0"/>
          <w:numId w:val="9"/>
        </w:numPr>
        <w:spacing w:before="100" w:beforeAutospacing="1" w:after="100" w:afterAutospacing="1"/>
        <w:contextualSpacing/>
        <w:rPr>
          <w:rFonts w:ascii="Arial" w:hAnsi="Arial" w:cs="Arial"/>
          <w:szCs w:val="22"/>
        </w:rPr>
      </w:pPr>
      <w:r w:rsidRPr="00436671">
        <w:rPr>
          <w:rFonts w:ascii="Arial" w:hAnsi="Arial" w:cs="Arial"/>
          <w:szCs w:val="22"/>
        </w:rPr>
        <w:t>What is the average call handle time (length of call)?</w:t>
      </w:r>
    </w:p>
    <w:p w:rsidR="00C63C99" w:rsidRPr="00436671" w:rsidRDefault="00C63C99" w:rsidP="00436671">
      <w:pPr>
        <w:spacing w:before="100" w:beforeAutospacing="1" w:after="100" w:afterAutospacing="1"/>
        <w:ind w:left="720"/>
        <w:rPr>
          <w:rFonts w:ascii="Arial" w:hAnsi="Arial" w:cs="Arial"/>
          <w:szCs w:val="22"/>
        </w:rPr>
      </w:pPr>
      <w:r w:rsidRPr="00436671">
        <w:rPr>
          <w:rFonts w:ascii="Arial" w:hAnsi="Arial" w:cs="Arial"/>
          <w:color w:val="0000FF"/>
          <w:szCs w:val="22"/>
        </w:rPr>
        <w:t>The average call handle time is approximately 1 minute, 16 seconds.</w:t>
      </w:r>
    </w:p>
    <w:p w:rsidR="00C63C99" w:rsidRPr="00436671" w:rsidRDefault="00C63C99" w:rsidP="00436671">
      <w:pPr>
        <w:numPr>
          <w:ilvl w:val="0"/>
          <w:numId w:val="9"/>
        </w:numPr>
        <w:spacing w:before="100" w:beforeAutospacing="1" w:after="100" w:afterAutospacing="1"/>
        <w:contextualSpacing/>
        <w:rPr>
          <w:rFonts w:ascii="Arial" w:hAnsi="Arial" w:cs="Arial"/>
          <w:szCs w:val="22"/>
        </w:rPr>
      </w:pPr>
      <w:r w:rsidRPr="00436671">
        <w:rPr>
          <w:rFonts w:ascii="Arial" w:hAnsi="Arial" w:cs="Arial"/>
          <w:szCs w:val="22"/>
        </w:rPr>
        <w:t>Please explain the type of “emergency response in the event of a disaster” services to be delivered or made available (Item 5.3.3).</w:t>
      </w:r>
    </w:p>
    <w:p w:rsidR="00C63C99" w:rsidRDefault="00C63C99" w:rsidP="00436671">
      <w:pPr>
        <w:ind w:left="360" w:firstLine="360"/>
        <w:rPr>
          <w:rFonts w:ascii="Arial" w:hAnsi="Arial" w:cs="Arial"/>
          <w:color w:val="0000FF"/>
          <w:szCs w:val="22"/>
        </w:rPr>
      </w:pPr>
      <w:r w:rsidRPr="00436671">
        <w:rPr>
          <w:rFonts w:ascii="Arial" w:hAnsi="Arial" w:cs="Arial"/>
          <w:color w:val="0000FF"/>
          <w:szCs w:val="22"/>
        </w:rPr>
        <w:t>There should be no interruption in service.</w:t>
      </w:r>
    </w:p>
    <w:p w:rsidR="00436671" w:rsidRPr="00436671" w:rsidRDefault="00436671" w:rsidP="00436671">
      <w:pPr>
        <w:ind w:left="360" w:firstLine="360"/>
        <w:rPr>
          <w:rFonts w:ascii="Arial" w:hAnsi="Arial" w:cs="Arial"/>
          <w:color w:val="0000FF"/>
          <w:szCs w:val="22"/>
        </w:rPr>
      </w:pPr>
    </w:p>
    <w:p w:rsidR="00436671" w:rsidRDefault="00C63C99" w:rsidP="00436671">
      <w:pPr>
        <w:numPr>
          <w:ilvl w:val="0"/>
          <w:numId w:val="9"/>
        </w:numPr>
        <w:spacing w:before="100" w:beforeAutospacing="1" w:after="100" w:afterAutospacing="1"/>
        <w:contextualSpacing/>
        <w:rPr>
          <w:rFonts w:ascii="Arial" w:hAnsi="Arial" w:cs="Arial"/>
          <w:szCs w:val="22"/>
        </w:rPr>
      </w:pPr>
      <w:r w:rsidRPr="00436671">
        <w:rPr>
          <w:rFonts w:ascii="Arial" w:hAnsi="Arial" w:cs="Arial"/>
          <w:szCs w:val="22"/>
        </w:rPr>
        <w:t>How often does the HCPC’s on-call roster(s) change?</w:t>
      </w:r>
    </w:p>
    <w:p w:rsidR="00C63C99" w:rsidRDefault="00C63C99" w:rsidP="00436671">
      <w:pPr>
        <w:spacing w:before="100" w:beforeAutospacing="1" w:after="100" w:afterAutospacing="1"/>
        <w:ind w:left="720"/>
        <w:rPr>
          <w:rFonts w:ascii="Arial" w:hAnsi="Arial" w:cs="Arial"/>
          <w:color w:val="0000FF"/>
          <w:szCs w:val="22"/>
        </w:rPr>
      </w:pPr>
      <w:r w:rsidRPr="00436671">
        <w:rPr>
          <w:rFonts w:ascii="Arial" w:hAnsi="Arial" w:cs="Arial"/>
          <w:color w:val="0000FF"/>
          <w:szCs w:val="22"/>
        </w:rPr>
        <w:t>This information is communicated to the answering service on a daily basis.</w:t>
      </w:r>
    </w:p>
    <w:p w:rsidR="00436671" w:rsidRPr="00436671" w:rsidRDefault="00436671" w:rsidP="00436671">
      <w:pPr>
        <w:spacing w:before="100" w:beforeAutospacing="1" w:after="100" w:afterAutospacing="1"/>
        <w:ind w:left="720"/>
        <w:rPr>
          <w:rFonts w:ascii="Arial" w:hAnsi="Arial" w:cs="Arial"/>
          <w:szCs w:val="22"/>
        </w:rPr>
      </w:pPr>
    </w:p>
    <w:p w:rsidR="00C63C99" w:rsidRPr="00436671" w:rsidRDefault="00C63C99" w:rsidP="00C63C99">
      <w:pPr>
        <w:numPr>
          <w:ilvl w:val="0"/>
          <w:numId w:val="9"/>
        </w:numPr>
        <w:spacing w:before="100" w:beforeAutospacing="1" w:after="100" w:afterAutospacing="1"/>
        <w:rPr>
          <w:rFonts w:ascii="Arial" w:hAnsi="Arial" w:cs="Arial"/>
          <w:szCs w:val="22"/>
        </w:rPr>
      </w:pPr>
      <w:r w:rsidRPr="00436671">
        <w:rPr>
          <w:rFonts w:ascii="Arial" w:hAnsi="Arial" w:cs="Arial"/>
          <w:szCs w:val="22"/>
        </w:rPr>
        <w:lastRenderedPageBreak/>
        <w:t xml:space="preserve">Please disclose the estimated monthly workload (inbound and outbound calls, average call length). </w:t>
      </w:r>
    </w:p>
    <w:tbl>
      <w:tblPr>
        <w:tblW w:w="4608"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72"/>
        <w:gridCol w:w="2523"/>
      </w:tblGrid>
      <w:tr w:rsidR="00C63C99" w:rsidRPr="00436671" w:rsidTr="00544450">
        <w:trPr>
          <w:trHeight w:val="900"/>
        </w:trPr>
        <w:tc>
          <w:tcPr>
            <w:tcW w:w="1102" w:type="dxa"/>
            <w:vAlign w:val="bottom"/>
            <w:hideMark/>
          </w:tcPr>
          <w:p w:rsidR="00C63C99" w:rsidRPr="00436671" w:rsidRDefault="00C63C99" w:rsidP="003821FB">
            <w:pPr>
              <w:jc w:val="center"/>
              <w:rPr>
                <w:rFonts w:ascii="Arial" w:hAnsi="Arial" w:cs="Arial"/>
                <w:b/>
                <w:bCs/>
                <w:color w:val="0000FF"/>
                <w:szCs w:val="22"/>
              </w:rPr>
            </w:pPr>
            <w:r w:rsidRPr="00436671">
              <w:rPr>
                <w:rFonts w:ascii="Arial" w:hAnsi="Arial" w:cs="Arial"/>
                <w:b/>
                <w:bCs/>
                <w:color w:val="0000FF"/>
                <w:szCs w:val="22"/>
              </w:rPr>
              <w:t>Type of Call</w:t>
            </w:r>
          </w:p>
        </w:tc>
        <w:tc>
          <w:tcPr>
            <w:tcW w:w="983" w:type="dxa"/>
            <w:vAlign w:val="bottom"/>
            <w:hideMark/>
          </w:tcPr>
          <w:p w:rsidR="00C63C99" w:rsidRPr="00436671" w:rsidRDefault="00436671" w:rsidP="003821FB">
            <w:pPr>
              <w:jc w:val="center"/>
              <w:rPr>
                <w:rFonts w:ascii="Arial" w:hAnsi="Arial" w:cs="Arial"/>
                <w:b/>
                <w:bCs/>
                <w:color w:val="0000FF"/>
                <w:szCs w:val="22"/>
              </w:rPr>
            </w:pPr>
            <w:r w:rsidRPr="00436671">
              <w:rPr>
                <w:rFonts w:ascii="Arial" w:hAnsi="Arial" w:cs="Arial"/>
                <w:b/>
                <w:bCs/>
                <w:color w:val="0000FF"/>
                <w:szCs w:val="22"/>
              </w:rPr>
              <w:t>Number</w:t>
            </w:r>
            <w:r w:rsidR="00C63C99" w:rsidRPr="00436671">
              <w:rPr>
                <w:rFonts w:ascii="Arial" w:hAnsi="Arial" w:cs="Arial"/>
                <w:b/>
                <w:bCs/>
                <w:color w:val="0000FF"/>
                <w:szCs w:val="22"/>
              </w:rPr>
              <w:t xml:space="preserve"> of monthly calls</w:t>
            </w:r>
          </w:p>
        </w:tc>
        <w:tc>
          <w:tcPr>
            <w:tcW w:w="2523" w:type="dxa"/>
            <w:vAlign w:val="bottom"/>
            <w:hideMark/>
          </w:tcPr>
          <w:p w:rsidR="00C63C99" w:rsidRPr="00436671" w:rsidRDefault="00C63C99" w:rsidP="003821FB">
            <w:pPr>
              <w:jc w:val="center"/>
              <w:rPr>
                <w:rFonts w:ascii="Arial" w:hAnsi="Arial" w:cs="Arial"/>
                <w:b/>
                <w:bCs/>
                <w:color w:val="0000FF"/>
                <w:szCs w:val="22"/>
              </w:rPr>
            </w:pPr>
            <w:r w:rsidRPr="00436671">
              <w:rPr>
                <w:rFonts w:ascii="Arial" w:hAnsi="Arial" w:cs="Arial"/>
                <w:b/>
                <w:bCs/>
                <w:color w:val="0000FF"/>
                <w:szCs w:val="22"/>
              </w:rPr>
              <w:t>Av</w:t>
            </w:r>
            <w:r w:rsidR="00436671" w:rsidRPr="00436671">
              <w:rPr>
                <w:rFonts w:ascii="Arial" w:hAnsi="Arial" w:cs="Arial"/>
                <w:b/>
                <w:bCs/>
                <w:color w:val="0000FF"/>
                <w:szCs w:val="22"/>
              </w:rPr>
              <w:t>era</w:t>
            </w:r>
            <w:r w:rsidRPr="00436671">
              <w:rPr>
                <w:rFonts w:ascii="Arial" w:hAnsi="Arial" w:cs="Arial"/>
                <w:b/>
                <w:bCs/>
                <w:color w:val="0000FF"/>
                <w:szCs w:val="22"/>
              </w:rPr>
              <w:t>g</w:t>
            </w:r>
            <w:r w:rsidR="00436671" w:rsidRPr="00436671">
              <w:rPr>
                <w:rFonts w:ascii="Arial" w:hAnsi="Arial" w:cs="Arial"/>
                <w:b/>
                <w:bCs/>
                <w:color w:val="0000FF"/>
                <w:szCs w:val="22"/>
              </w:rPr>
              <w:t>e</w:t>
            </w:r>
            <w:r w:rsidRPr="00436671">
              <w:rPr>
                <w:rFonts w:ascii="Arial" w:hAnsi="Arial" w:cs="Arial"/>
                <w:b/>
                <w:bCs/>
                <w:color w:val="0000FF"/>
                <w:szCs w:val="22"/>
              </w:rPr>
              <w:t xml:space="preserve"> Call Length</w:t>
            </w:r>
          </w:p>
        </w:tc>
      </w:tr>
      <w:tr w:rsidR="00C63C99" w:rsidRPr="00436671" w:rsidTr="00544450">
        <w:trPr>
          <w:trHeight w:val="300"/>
        </w:trPr>
        <w:tc>
          <w:tcPr>
            <w:tcW w:w="1102"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inbound</w:t>
            </w:r>
          </w:p>
        </w:tc>
        <w:tc>
          <w:tcPr>
            <w:tcW w:w="983"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1800</w:t>
            </w:r>
          </w:p>
        </w:tc>
        <w:tc>
          <w:tcPr>
            <w:tcW w:w="2523"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1 minute, 29 seconds</w:t>
            </w:r>
          </w:p>
        </w:tc>
      </w:tr>
      <w:tr w:rsidR="00C63C99" w:rsidRPr="00436671" w:rsidTr="00544450">
        <w:trPr>
          <w:trHeight w:val="300"/>
        </w:trPr>
        <w:tc>
          <w:tcPr>
            <w:tcW w:w="1102"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outbound</w:t>
            </w:r>
          </w:p>
        </w:tc>
        <w:tc>
          <w:tcPr>
            <w:tcW w:w="983"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1500</w:t>
            </w:r>
          </w:p>
        </w:tc>
        <w:tc>
          <w:tcPr>
            <w:tcW w:w="2523" w:type="dxa"/>
            <w:noWrap/>
            <w:vAlign w:val="bottom"/>
            <w:hideMark/>
          </w:tcPr>
          <w:p w:rsidR="00C63C99" w:rsidRPr="00436671" w:rsidRDefault="00C63C99" w:rsidP="00436671">
            <w:pPr>
              <w:jc w:val="center"/>
              <w:rPr>
                <w:rFonts w:ascii="Arial" w:hAnsi="Arial" w:cs="Arial"/>
                <w:color w:val="0000FF"/>
                <w:szCs w:val="22"/>
              </w:rPr>
            </w:pPr>
            <w:r w:rsidRPr="00436671">
              <w:rPr>
                <w:rFonts w:ascii="Arial" w:hAnsi="Arial" w:cs="Arial"/>
                <w:color w:val="0000FF"/>
                <w:szCs w:val="22"/>
              </w:rPr>
              <w:t>1 minute, 1 second</w:t>
            </w:r>
          </w:p>
        </w:tc>
      </w:tr>
    </w:tbl>
    <w:p w:rsidR="00C63C99" w:rsidRPr="00436671" w:rsidRDefault="00C63C99" w:rsidP="00544450">
      <w:pPr>
        <w:spacing w:before="100" w:beforeAutospacing="1" w:after="100" w:afterAutospacing="1"/>
        <w:contextualSpacing/>
        <w:rPr>
          <w:rFonts w:ascii="Arial" w:hAnsi="Arial" w:cs="Arial"/>
          <w:szCs w:val="22"/>
        </w:rPr>
      </w:pPr>
    </w:p>
    <w:p w:rsidR="00C63C99" w:rsidRPr="00436671" w:rsidRDefault="00C63C99" w:rsidP="00436671">
      <w:pPr>
        <w:numPr>
          <w:ilvl w:val="0"/>
          <w:numId w:val="9"/>
        </w:numPr>
        <w:spacing w:before="100" w:beforeAutospacing="1" w:after="100" w:afterAutospacing="1"/>
        <w:contextualSpacing/>
        <w:rPr>
          <w:rFonts w:ascii="Arial" w:hAnsi="Arial" w:cs="Arial"/>
          <w:szCs w:val="22"/>
        </w:rPr>
      </w:pPr>
      <w:r w:rsidRPr="00436671">
        <w:rPr>
          <w:rFonts w:ascii="Arial" w:hAnsi="Arial" w:cs="Arial"/>
          <w:szCs w:val="22"/>
        </w:rPr>
        <w:t xml:space="preserve">What is the anticipated start date for the services? Approximately how much lead time will be given to the contractor for implementation of the project? </w:t>
      </w:r>
    </w:p>
    <w:p w:rsidR="00C63C99" w:rsidRPr="00436671" w:rsidRDefault="00C63C99" w:rsidP="00436671">
      <w:pPr>
        <w:spacing w:before="100" w:beforeAutospacing="1" w:after="100" w:afterAutospacing="1"/>
        <w:ind w:left="720"/>
        <w:rPr>
          <w:rFonts w:ascii="Arial" w:hAnsi="Arial" w:cs="Arial"/>
          <w:color w:val="0000FF"/>
          <w:szCs w:val="22"/>
        </w:rPr>
      </w:pPr>
      <w:r w:rsidRPr="00436671">
        <w:rPr>
          <w:rFonts w:ascii="Arial" w:hAnsi="Arial" w:cs="Arial"/>
          <w:color w:val="0000FF"/>
          <w:szCs w:val="22"/>
        </w:rPr>
        <w:t xml:space="preserve">The anticipated start date is March 1, 2019.  We expect to be able to give approximately four weeks of </w:t>
      </w:r>
      <w:r w:rsidR="00921F8E" w:rsidRPr="00436671">
        <w:rPr>
          <w:rFonts w:ascii="Arial" w:hAnsi="Arial" w:cs="Arial"/>
          <w:color w:val="0000FF"/>
          <w:szCs w:val="22"/>
        </w:rPr>
        <w:t>lead-time</w:t>
      </w:r>
      <w:r w:rsidRPr="00436671">
        <w:rPr>
          <w:rFonts w:ascii="Arial" w:hAnsi="Arial" w:cs="Arial"/>
          <w:color w:val="0000FF"/>
          <w:szCs w:val="22"/>
        </w:rPr>
        <w:t xml:space="preserve"> to the contractor for implementation of the project.</w:t>
      </w:r>
    </w:p>
    <w:p w:rsidR="00C63C99" w:rsidRPr="00436671" w:rsidRDefault="00C63C99" w:rsidP="00544450">
      <w:pPr>
        <w:spacing w:before="100" w:beforeAutospacing="1" w:after="100" w:afterAutospacing="1"/>
        <w:contextualSpacing/>
        <w:rPr>
          <w:rFonts w:ascii="Arial" w:hAnsi="Arial" w:cs="Arial"/>
          <w:szCs w:val="22"/>
        </w:rPr>
      </w:pPr>
    </w:p>
    <w:p w:rsidR="00C63C99" w:rsidRPr="00436671" w:rsidRDefault="00C63C99" w:rsidP="00C63C99">
      <w:pPr>
        <w:rPr>
          <w:rFonts w:ascii="Arial" w:hAnsi="Arial" w:cs="Arial"/>
          <w:b/>
          <w:szCs w:val="22"/>
          <w:u w:val="single"/>
        </w:rPr>
      </w:pPr>
    </w:p>
    <w:p w:rsidR="009B3E60" w:rsidRPr="00436671" w:rsidRDefault="00877216" w:rsidP="00DA74B0">
      <w:pPr>
        <w:rPr>
          <w:rFonts w:ascii="Arial" w:hAnsi="Arial" w:cs="Arial"/>
          <w:b/>
          <w:szCs w:val="22"/>
        </w:rPr>
      </w:pPr>
      <w:r w:rsidRPr="00436671">
        <w:rPr>
          <w:rFonts w:ascii="Arial" w:hAnsi="Arial" w:cs="Arial"/>
          <w:b/>
          <w:szCs w:val="22"/>
        </w:rPr>
        <w:tab/>
      </w: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b/>
          <w:szCs w:val="22"/>
        </w:rPr>
      </w:pPr>
    </w:p>
    <w:p w:rsidR="00DE4226" w:rsidRPr="00436671" w:rsidRDefault="00DE4226" w:rsidP="00DA74B0">
      <w:pPr>
        <w:rPr>
          <w:rFonts w:ascii="Arial" w:hAnsi="Arial" w:cs="Arial"/>
          <w:szCs w:val="22"/>
        </w:rPr>
      </w:pPr>
      <w:r w:rsidRPr="00436671">
        <w:rPr>
          <w:rFonts w:ascii="Arial" w:hAnsi="Arial" w:cs="Arial"/>
          <w:b/>
          <w:szCs w:val="22"/>
        </w:rPr>
        <w:t xml:space="preserve">END OF ADDENDUM </w:t>
      </w:r>
      <w:r w:rsidR="00850280" w:rsidRPr="00436671">
        <w:rPr>
          <w:rFonts w:ascii="Arial" w:hAnsi="Arial" w:cs="Arial"/>
          <w:b/>
          <w:szCs w:val="22"/>
        </w:rPr>
        <w:t>2</w:t>
      </w:r>
    </w:p>
    <w:p w:rsidR="00E8591F" w:rsidRPr="00436671" w:rsidRDefault="00E8591F"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A52CF3" w:rsidRPr="00436671" w:rsidRDefault="00A52CF3" w:rsidP="00110006">
      <w:pPr>
        <w:rPr>
          <w:rFonts w:ascii="Arial" w:hAnsi="Arial" w:cs="Arial"/>
          <w:b/>
          <w:szCs w:val="22"/>
        </w:rPr>
      </w:pPr>
    </w:p>
    <w:p w:rsidR="00635EC8" w:rsidRPr="00436671" w:rsidRDefault="00635EC8" w:rsidP="00110006">
      <w:pPr>
        <w:rPr>
          <w:rFonts w:ascii="Arial" w:hAnsi="Arial" w:cs="Arial"/>
          <w:b/>
          <w:szCs w:val="22"/>
        </w:rPr>
      </w:pPr>
    </w:p>
    <w:sectPr w:rsidR="00635EC8" w:rsidRPr="00436671" w:rsidSect="00120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A1" w:rsidRDefault="00B158A1">
      <w:r>
        <w:separator/>
      </w:r>
    </w:p>
  </w:endnote>
  <w:endnote w:type="continuationSeparator" w:id="0">
    <w:p w:rsidR="00B158A1" w:rsidRDefault="00B1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A</w:t>
    </w:r>
    <w:r w:rsidR="00850280">
      <w:rPr>
        <w:sz w:val="18"/>
        <w:szCs w:val="18"/>
      </w:rPr>
      <w:t>DDENDUM 2</w:t>
    </w:r>
  </w:p>
  <w:p w:rsidR="00014BEA" w:rsidRPr="00110006" w:rsidRDefault="00A52CF3" w:rsidP="00A52CF3">
    <w:pPr>
      <w:pStyle w:val="Footer"/>
      <w:rPr>
        <w:sz w:val="18"/>
        <w:szCs w:val="18"/>
      </w:rPr>
    </w:pPr>
    <w:r>
      <w:rPr>
        <w:sz w:val="18"/>
        <w:szCs w:val="18"/>
      </w:rPr>
      <w:tab/>
    </w:r>
    <w:r w:rsidR="00FF134D">
      <w:rPr>
        <w:sz w:val="18"/>
        <w:szCs w:val="18"/>
      </w:rPr>
      <w:t xml:space="preserve">RFP </w:t>
    </w:r>
    <w:r w:rsidR="00DE4226">
      <w:rPr>
        <w:sz w:val="18"/>
        <w:szCs w:val="18"/>
      </w:rPr>
      <w:t>744-R1902 HCPC Answering Services</w:t>
    </w:r>
    <w:r w:rsidR="00FF134D">
      <w:rPr>
        <w:sz w:val="18"/>
        <w:szCs w:val="18"/>
      </w:rPr>
      <w:t xml:space="preserve"> </w:t>
    </w:r>
    <w:r>
      <w:rPr>
        <w:sz w:val="18"/>
        <w:szCs w:val="18"/>
      </w:rPr>
      <w:t xml:space="preserve"> </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921F8E">
      <w:rPr>
        <w:noProof/>
        <w:sz w:val="18"/>
        <w:szCs w:val="18"/>
      </w:rPr>
      <w:t>3</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921F8E">
      <w:rPr>
        <w:noProof/>
        <w:sz w:val="18"/>
        <w:szCs w:val="18"/>
      </w:rPr>
      <w:t>3</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A1" w:rsidRDefault="00B158A1">
      <w:r>
        <w:separator/>
      </w:r>
    </w:p>
  </w:footnote>
  <w:footnote w:type="continuationSeparator" w:id="0">
    <w:p w:rsidR="00B158A1" w:rsidRDefault="00B1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844"/>
    <w:multiLevelType w:val="hybridMultilevel"/>
    <w:tmpl w:val="0F64AC1A"/>
    <w:lvl w:ilvl="0" w:tplc="440AA7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254876"/>
    <w:multiLevelType w:val="hybridMultilevel"/>
    <w:tmpl w:val="43441970"/>
    <w:lvl w:ilvl="0" w:tplc="6758F8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3035160"/>
    <w:multiLevelType w:val="hybridMultilevel"/>
    <w:tmpl w:val="B52E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6F6C8D"/>
    <w:multiLevelType w:val="multilevel"/>
    <w:tmpl w:val="E66658CC"/>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7"/>
  </w:num>
  <w:num w:numId="4">
    <w:abstractNumId w:val="5"/>
  </w:num>
  <w:num w:numId="5">
    <w:abstractNumId w:val="4"/>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2030BD"/>
    <w:rsid w:val="00226067"/>
    <w:rsid w:val="00254520"/>
    <w:rsid w:val="00286872"/>
    <w:rsid w:val="002A2DD9"/>
    <w:rsid w:val="002B4ACF"/>
    <w:rsid w:val="0033283B"/>
    <w:rsid w:val="00336A94"/>
    <w:rsid w:val="0035699E"/>
    <w:rsid w:val="003636DA"/>
    <w:rsid w:val="00386A28"/>
    <w:rsid w:val="003C4BF4"/>
    <w:rsid w:val="003F5023"/>
    <w:rsid w:val="00436671"/>
    <w:rsid w:val="00443F90"/>
    <w:rsid w:val="0047174F"/>
    <w:rsid w:val="004B7C7E"/>
    <w:rsid w:val="00544450"/>
    <w:rsid w:val="00635EC8"/>
    <w:rsid w:val="00640F3A"/>
    <w:rsid w:val="00647B2D"/>
    <w:rsid w:val="00683399"/>
    <w:rsid w:val="006B459A"/>
    <w:rsid w:val="006C48BE"/>
    <w:rsid w:val="006C578A"/>
    <w:rsid w:val="006D18ED"/>
    <w:rsid w:val="006D3549"/>
    <w:rsid w:val="00714682"/>
    <w:rsid w:val="007E0932"/>
    <w:rsid w:val="00817986"/>
    <w:rsid w:val="00850280"/>
    <w:rsid w:val="00877216"/>
    <w:rsid w:val="008944FE"/>
    <w:rsid w:val="008D22E4"/>
    <w:rsid w:val="00921F8E"/>
    <w:rsid w:val="00925A1F"/>
    <w:rsid w:val="00932A44"/>
    <w:rsid w:val="00947FF0"/>
    <w:rsid w:val="00985624"/>
    <w:rsid w:val="009B3E60"/>
    <w:rsid w:val="009E0CD4"/>
    <w:rsid w:val="00A52CF3"/>
    <w:rsid w:val="00A9366B"/>
    <w:rsid w:val="00AF5386"/>
    <w:rsid w:val="00AF7D48"/>
    <w:rsid w:val="00B158A1"/>
    <w:rsid w:val="00B304AD"/>
    <w:rsid w:val="00B34F3B"/>
    <w:rsid w:val="00B80E8A"/>
    <w:rsid w:val="00BC44B8"/>
    <w:rsid w:val="00BC6E6C"/>
    <w:rsid w:val="00C03E72"/>
    <w:rsid w:val="00C456C2"/>
    <w:rsid w:val="00C618D4"/>
    <w:rsid w:val="00C63C99"/>
    <w:rsid w:val="00D14163"/>
    <w:rsid w:val="00D61D1A"/>
    <w:rsid w:val="00DA74B0"/>
    <w:rsid w:val="00DB3ED9"/>
    <w:rsid w:val="00DE4226"/>
    <w:rsid w:val="00E441DB"/>
    <w:rsid w:val="00E50697"/>
    <w:rsid w:val="00E672AE"/>
    <w:rsid w:val="00E77055"/>
    <w:rsid w:val="00E8591F"/>
    <w:rsid w:val="00EC3A59"/>
    <w:rsid w:val="00EF55F9"/>
    <w:rsid w:val="00F21023"/>
    <w:rsid w:val="00F221FE"/>
    <w:rsid w:val="00F27572"/>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05560"/>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 w:type="paragraph" w:styleId="NormalWeb">
    <w:name w:val="Normal (Web)"/>
    <w:basedOn w:val="Normal"/>
    <w:uiPriority w:val="99"/>
    <w:semiHidden/>
    <w:unhideWhenUsed/>
    <w:rsid w:val="00C63C99"/>
    <w:pPr>
      <w:spacing w:before="100" w:beforeAutospacing="1" w:after="100" w:afterAutospacing="1"/>
    </w:pPr>
    <w:rPr>
      <w:rFonts w:eastAsia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Thornton, Chevonne E</cp:lastModifiedBy>
  <cp:revision>3</cp:revision>
  <cp:lastPrinted>2008-11-20T18:46:00Z</cp:lastPrinted>
  <dcterms:created xsi:type="dcterms:W3CDTF">2018-11-08T20:17:00Z</dcterms:created>
  <dcterms:modified xsi:type="dcterms:W3CDTF">2018-11-08T21:18:00Z</dcterms:modified>
</cp:coreProperties>
</file>